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9F" w:rsidRPr="00EA7F4B" w:rsidRDefault="00BC7D9F" w:rsidP="00BC7D9F">
      <w:pPr>
        <w:outlineLvl w:val="0"/>
        <w:rPr>
          <w:rFonts w:asciiTheme="minorHAnsi" w:hAnsiTheme="minorHAnsi" w:cs="Arial"/>
          <w:b/>
          <w:sz w:val="22"/>
          <w:szCs w:val="22"/>
        </w:rPr>
      </w:pPr>
      <w:r>
        <w:rPr>
          <w:rFonts w:asciiTheme="minorHAnsi" w:hAnsiTheme="minorHAnsi" w:cs="Arial"/>
          <w:b/>
          <w:sz w:val="22"/>
          <w:szCs w:val="22"/>
        </w:rPr>
        <w:t>Structure</w:t>
      </w:r>
    </w:p>
    <w:p w:rsidR="00330879" w:rsidRDefault="00BC7D9F" w:rsidP="00BC7D9F">
      <w:pPr>
        <w:rPr>
          <w:rFonts w:asciiTheme="minorHAnsi" w:hAnsiTheme="minorHAnsi" w:cs="Arial"/>
          <w:sz w:val="22"/>
          <w:szCs w:val="22"/>
        </w:rPr>
      </w:pPr>
      <w:r w:rsidRPr="00EA7F4B">
        <w:rPr>
          <w:rFonts w:asciiTheme="minorHAnsi" w:hAnsiTheme="minorHAnsi" w:cs="Arial"/>
          <w:sz w:val="22"/>
          <w:szCs w:val="22"/>
        </w:rPr>
        <w:t>Structural stage information</w:t>
      </w:r>
      <w:r w:rsidR="00330879">
        <w:rPr>
          <w:rFonts w:asciiTheme="minorHAnsi" w:hAnsiTheme="minorHAnsi" w:cs="Arial"/>
          <w:sz w:val="22"/>
          <w:szCs w:val="22"/>
        </w:rPr>
        <w:t xml:space="preserve"> for forested PNVTs </w:t>
      </w:r>
      <w:r w:rsidRPr="00EA7F4B">
        <w:rPr>
          <w:rFonts w:asciiTheme="minorHAnsi" w:hAnsiTheme="minorHAnsi" w:cs="Arial"/>
          <w:sz w:val="22"/>
          <w:szCs w:val="22"/>
        </w:rPr>
        <w:t xml:space="preserve">is composed of canopy closure, size class, and number of canopy layers.  </w:t>
      </w:r>
      <w:r w:rsidR="00FD7CAA">
        <w:rPr>
          <w:rFonts w:asciiTheme="minorHAnsi" w:hAnsiTheme="minorHAnsi" w:cs="Arial"/>
          <w:sz w:val="22"/>
          <w:szCs w:val="22"/>
        </w:rPr>
        <w:t>Structural stage information in w</w:t>
      </w:r>
      <w:r w:rsidR="00330879">
        <w:rPr>
          <w:rFonts w:asciiTheme="minorHAnsi" w:hAnsiTheme="minorHAnsi" w:cs="Arial"/>
          <w:sz w:val="22"/>
          <w:szCs w:val="22"/>
        </w:rPr>
        <w:t xml:space="preserve">oodland PNVTs, however, </w:t>
      </w:r>
      <w:r w:rsidR="00FD7CAA">
        <w:rPr>
          <w:rFonts w:asciiTheme="minorHAnsi" w:hAnsiTheme="minorHAnsi" w:cs="Arial"/>
          <w:sz w:val="22"/>
          <w:szCs w:val="22"/>
        </w:rPr>
        <w:t xml:space="preserve">is composed of </w:t>
      </w:r>
      <w:r w:rsidR="00330879">
        <w:rPr>
          <w:rFonts w:asciiTheme="minorHAnsi" w:hAnsiTheme="minorHAnsi" w:cs="Arial"/>
          <w:sz w:val="22"/>
          <w:szCs w:val="22"/>
        </w:rPr>
        <w:t xml:space="preserve">only canopy closure and size class. </w:t>
      </w:r>
    </w:p>
    <w:p w:rsidR="00330879" w:rsidRDefault="00330879" w:rsidP="00BC7D9F">
      <w:pPr>
        <w:rPr>
          <w:rFonts w:asciiTheme="minorHAnsi" w:hAnsiTheme="minorHAnsi" w:cs="Arial"/>
          <w:sz w:val="22"/>
          <w:szCs w:val="22"/>
        </w:rPr>
      </w:pPr>
    </w:p>
    <w:p w:rsidR="00BC7D9F" w:rsidRPr="00330879" w:rsidRDefault="00330879" w:rsidP="00BC7D9F">
      <w:pPr>
        <w:rPr>
          <w:rFonts w:asciiTheme="minorHAnsi" w:hAnsiTheme="minorHAnsi" w:cs="Arial"/>
          <w:sz w:val="22"/>
          <w:szCs w:val="22"/>
        </w:rPr>
      </w:pPr>
      <w:r>
        <w:rPr>
          <w:rFonts w:asciiTheme="minorHAnsi" w:hAnsiTheme="minorHAnsi" w:cs="Arial"/>
          <w:sz w:val="22"/>
          <w:szCs w:val="22"/>
        </w:rPr>
        <w:t>C</w:t>
      </w:r>
      <w:r w:rsidR="00BC7D9F" w:rsidRPr="00EA7F4B">
        <w:rPr>
          <w:rFonts w:asciiTheme="minorHAnsi" w:hAnsiTheme="minorHAnsi" w:cs="Arial"/>
          <w:color w:val="000000"/>
          <w:sz w:val="22"/>
          <w:szCs w:val="22"/>
        </w:rPr>
        <w:t xml:space="preserve">anopy closures </w:t>
      </w:r>
      <w:r>
        <w:rPr>
          <w:rFonts w:asciiTheme="minorHAnsi" w:hAnsiTheme="minorHAnsi" w:cs="Arial"/>
          <w:color w:val="000000"/>
          <w:sz w:val="22"/>
          <w:szCs w:val="22"/>
        </w:rPr>
        <w:t xml:space="preserve">in both forested and woodland PNVTs </w:t>
      </w:r>
      <w:r w:rsidR="00BC7D9F" w:rsidRPr="00EA7F4B">
        <w:rPr>
          <w:rFonts w:asciiTheme="minorHAnsi" w:hAnsiTheme="minorHAnsi" w:cs="Arial"/>
          <w:color w:val="000000"/>
          <w:sz w:val="22"/>
          <w:szCs w:val="22"/>
        </w:rPr>
        <w:t>are compressed into three classes (Table 1</w:t>
      </w:r>
      <w:r w:rsidR="00BC7D9F">
        <w:rPr>
          <w:rFonts w:asciiTheme="minorHAnsi" w:hAnsiTheme="minorHAnsi" w:cs="Arial"/>
          <w:color w:val="000000"/>
          <w:sz w:val="22"/>
          <w:szCs w:val="22"/>
        </w:rPr>
        <w:t>).</w:t>
      </w:r>
      <w:r w:rsidR="00BC7D9F" w:rsidRPr="00EA7F4B">
        <w:rPr>
          <w:rFonts w:asciiTheme="minorHAnsi" w:hAnsiTheme="minorHAnsi" w:cs="Arial"/>
          <w:color w:val="000000"/>
          <w:sz w:val="22"/>
          <w:szCs w:val="22"/>
        </w:rPr>
        <w:t xml:space="preserve"> </w:t>
      </w:r>
    </w:p>
    <w:p w:rsidR="00BC7D9F" w:rsidRDefault="00BC7D9F" w:rsidP="00BC7D9F">
      <w:pPr>
        <w:rPr>
          <w:rFonts w:asciiTheme="minorHAnsi" w:hAnsiTheme="minorHAnsi" w:cs="Arial"/>
          <w:sz w:val="22"/>
          <w:szCs w:val="22"/>
        </w:rPr>
      </w:pPr>
    </w:p>
    <w:p w:rsidR="00BC7D9F" w:rsidRPr="00EA7F4B" w:rsidRDefault="00BC7D9F" w:rsidP="00BC7D9F">
      <w:pPr>
        <w:outlineLvl w:val="0"/>
        <w:rPr>
          <w:rFonts w:asciiTheme="minorHAnsi" w:hAnsiTheme="minorHAnsi" w:cs="Arial"/>
          <w:sz w:val="22"/>
          <w:szCs w:val="22"/>
        </w:rPr>
      </w:pPr>
      <w:r w:rsidRPr="00EA7F4B">
        <w:rPr>
          <w:rFonts w:asciiTheme="minorHAnsi" w:hAnsiTheme="minorHAnsi" w:cs="Arial"/>
          <w:i/>
          <w:sz w:val="22"/>
          <w:szCs w:val="22"/>
        </w:rPr>
        <w:t>Table 1: Canopy closure classes used to define structural stage</w:t>
      </w:r>
      <w:r w:rsidRPr="00EA7F4B">
        <w:rPr>
          <w:rFonts w:asciiTheme="minorHAnsi" w:hAnsiTheme="minorHAnsi" w:cs="Arial"/>
          <w:sz w:val="22"/>
          <w:szCs w:val="22"/>
        </w:rPr>
        <w:t>s</w:t>
      </w:r>
      <w:r>
        <w:rPr>
          <w:rFonts w:asciiTheme="minorHAnsi" w:hAnsiTheme="minorHAnsi" w:cs="Arial"/>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368"/>
        <w:gridCol w:w="3780"/>
        <w:gridCol w:w="2070"/>
        <w:gridCol w:w="2340"/>
      </w:tblGrid>
      <w:tr w:rsidR="00BC7D9F" w:rsidRPr="00EA7F4B" w:rsidTr="00EA3273">
        <w:tc>
          <w:tcPr>
            <w:tcW w:w="1368" w:type="dxa"/>
          </w:tcPr>
          <w:p w:rsidR="00BC7D9F" w:rsidRPr="00EA7F4B" w:rsidRDefault="00BC7D9F" w:rsidP="00EA3273">
            <w:pPr>
              <w:rPr>
                <w:rFonts w:asciiTheme="minorHAnsi" w:hAnsiTheme="minorHAnsi" w:cs="Arial"/>
                <w:color w:val="3366FF"/>
                <w:highlight w:val="black"/>
              </w:rPr>
            </w:pPr>
          </w:p>
        </w:tc>
        <w:tc>
          <w:tcPr>
            <w:tcW w:w="8190" w:type="dxa"/>
            <w:gridSpan w:val="3"/>
          </w:tcPr>
          <w:p w:rsidR="00BC7D9F" w:rsidRPr="00EA7F4B" w:rsidRDefault="00BC7D9F" w:rsidP="00EA3273">
            <w:pPr>
              <w:jc w:val="center"/>
              <w:rPr>
                <w:rFonts w:asciiTheme="minorHAnsi" w:hAnsiTheme="minorHAnsi" w:cs="Arial"/>
                <w:b/>
              </w:rPr>
            </w:pPr>
            <w:r w:rsidRPr="00EA7F4B">
              <w:rPr>
                <w:rFonts w:asciiTheme="minorHAnsi" w:hAnsiTheme="minorHAnsi" w:cs="Arial"/>
                <w:b/>
                <w:sz w:val="22"/>
                <w:szCs w:val="22"/>
              </w:rPr>
              <w:t>&gt;&gt;&gt;&gt;  Canopy closure percent  &gt;&gt;&gt;&gt;&gt;</w:t>
            </w:r>
          </w:p>
        </w:tc>
      </w:tr>
      <w:tr w:rsidR="00BC7D9F" w:rsidRPr="00EA7F4B" w:rsidTr="00EA3273">
        <w:tc>
          <w:tcPr>
            <w:tcW w:w="1368"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 xml:space="preserve">Density </w:t>
            </w:r>
          </w:p>
        </w:tc>
        <w:tc>
          <w:tcPr>
            <w:tcW w:w="3780" w:type="dxa"/>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&lt; 10 %</w:t>
            </w:r>
          </w:p>
        </w:tc>
        <w:tc>
          <w:tcPr>
            <w:tcW w:w="2070" w:type="dxa"/>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1</w:t>
            </w:r>
            <w:r>
              <w:rPr>
                <w:rFonts w:asciiTheme="minorHAnsi" w:hAnsiTheme="minorHAnsi" w:cs="Arial"/>
                <w:sz w:val="22"/>
                <w:szCs w:val="22"/>
              </w:rPr>
              <w:t>0 to 3</w:t>
            </w:r>
            <w:r w:rsidRPr="00EA7F4B">
              <w:rPr>
                <w:rFonts w:asciiTheme="minorHAnsi" w:hAnsiTheme="minorHAnsi" w:cs="Arial"/>
                <w:sz w:val="22"/>
                <w:szCs w:val="22"/>
              </w:rPr>
              <w:t>0 %</w:t>
            </w:r>
          </w:p>
        </w:tc>
        <w:tc>
          <w:tcPr>
            <w:tcW w:w="2340" w:type="dxa"/>
          </w:tcPr>
          <w:p w:rsidR="00BC7D9F" w:rsidRPr="00EA7F4B" w:rsidRDefault="00BC7D9F" w:rsidP="00EA3273">
            <w:pPr>
              <w:jc w:val="center"/>
              <w:rPr>
                <w:rFonts w:asciiTheme="minorHAnsi" w:hAnsiTheme="minorHAnsi" w:cs="Arial"/>
              </w:rPr>
            </w:pPr>
            <w:r>
              <w:rPr>
                <w:rFonts w:asciiTheme="minorHAnsi" w:hAnsiTheme="minorHAnsi" w:cs="Arial"/>
                <w:sz w:val="22"/>
                <w:szCs w:val="22"/>
              </w:rPr>
              <w:t>&gt; 3</w:t>
            </w:r>
            <w:r w:rsidRPr="00EA7F4B">
              <w:rPr>
                <w:rFonts w:asciiTheme="minorHAnsi" w:hAnsiTheme="minorHAnsi" w:cs="Arial"/>
                <w:sz w:val="22"/>
                <w:szCs w:val="22"/>
              </w:rPr>
              <w:t>0 %</w:t>
            </w:r>
          </w:p>
        </w:tc>
      </w:tr>
      <w:tr w:rsidR="00BC7D9F" w:rsidRPr="00EA7F4B" w:rsidTr="00EA3273">
        <w:tc>
          <w:tcPr>
            <w:tcW w:w="1368"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Density class</w:t>
            </w:r>
          </w:p>
        </w:tc>
        <w:tc>
          <w:tcPr>
            <w:tcW w:w="3780"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Grass</w:t>
            </w:r>
            <w:r>
              <w:rPr>
                <w:rFonts w:asciiTheme="minorHAnsi" w:hAnsiTheme="minorHAnsi" w:cs="Arial"/>
                <w:sz w:val="22"/>
                <w:szCs w:val="22"/>
              </w:rPr>
              <w:t>-</w:t>
            </w:r>
            <w:proofErr w:type="spellStart"/>
            <w:r>
              <w:rPr>
                <w:rFonts w:asciiTheme="minorHAnsi" w:hAnsiTheme="minorHAnsi" w:cs="Arial"/>
                <w:sz w:val="22"/>
                <w:szCs w:val="22"/>
              </w:rPr>
              <w:t>Forb</w:t>
            </w:r>
            <w:proofErr w:type="spellEnd"/>
            <w:r>
              <w:rPr>
                <w:rFonts w:asciiTheme="minorHAnsi" w:hAnsiTheme="minorHAnsi" w:cs="Arial"/>
                <w:sz w:val="22"/>
                <w:szCs w:val="22"/>
              </w:rPr>
              <w:t>-Brush/</w:t>
            </w:r>
            <w:proofErr w:type="spellStart"/>
            <w:r>
              <w:rPr>
                <w:rFonts w:asciiTheme="minorHAnsi" w:hAnsiTheme="minorHAnsi" w:cs="Arial"/>
                <w:sz w:val="22"/>
                <w:szCs w:val="22"/>
              </w:rPr>
              <w:t>PostReplacementFire</w:t>
            </w:r>
            <w:proofErr w:type="spellEnd"/>
            <w:r w:rsidRPr="00EA7F4B">
              <w:rPr>
                <w:rFonts w:asciiTheme="minorHAnsi" w:hAnsiTheme="minorHAnsi" w:cs="Arial"/>
                <w:sz w:val="22"/>
                <w:szCs w:val="22"/>
              </w:rPr>
              <w:t xml:space="preserve"> </w:t>
            </w:r>
          </w:p>
        </w:tc>
        <w:tc>
          <w:tcPr>
            <w:tcW w:w="2070" w:type="dxa"/>
          </w:tcPr>
          <w:p w:rsidR="00BC7D9F" w:rsidRPr="00EA7F4B" w:rsidRDefault="00BC7D9F" w:rsidP="00EA3273">
            <w:pPr>
              <w:jc w:val="center"/>
              <w:rPr>
                <w:rFonts w:asciiTheme="minorHAnsi" w:hAnsiTheme="minorHAnsi" w:cs="Arial"/>
              </w:rPr>
            </w:pPr>
            <w:r>
              <w:rPr>
                <w:rFonts w:asciiTheme="minorHAnsi" w:hAnsiTheme="minorHAnsi" w:cs="Arial"/>
                <w:sz w:val="22"/>
                <w:szCs w:val="22"/>
              </w:rPr>
              <w:t>Low  density</w:t>
            </w:r>
            <w:r w:rsidRPr="00EA7F4B">
              <w:rPr>
                <w:rFonts w:asciiTheme="minorHAnsi" w:hAnsiTheme="minorHAnsi" w:cs="Arial"/>
                <w:sz w:val="22"/>
                <w:szCs w:val="22"/>
              </w:rPr>
              <w:t xml:space="preserve"> (open)</w:t>
            </w:r>
          </w:p>
        </w:tc>
        <w:tc>
          <w:tcPr>
            <w:tcW w:w="2340" w:type="dxa"/>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High density</w:t>
            </w:r>
            <w:r>
              <w:rPr>
                <w:rFonts w:asciiTheme="minorHAnsi" w:hAnsiTheme="minorHAnsi" w:cs="Arial"/>
                <w:sz w:val="22"/>
                <w:szCs w:val="22"/>
              </w:rPr>
              <w:t xml:space="preserve"> </w:t>
            </w:r>
            <w:r w:rsidRPr="00EA7F4B">
              <w:rPr>
                <w:rFonts w:asciiTheme="minorHAnsi" w:hAnsiTheme="minorHAnsi" w:cs="Arial"/>
                <w:sz w:val="22"/>
                <w:szCs w:val="22"/>
              </w:rPr>
              <w:t>(closed)</w:t>
            </w:r>
          </w:p>
        </w:tc>
      </w:tr>
    </w:tbl>
    <w:p w:rsidR="00BC7D9F" w:rsidRPr="00EA7F4B" w:rsidRDefault="00BC7D9F" w:rsidP="00BC7D9F">
      <w:pPr>
        <w:rPr>
          <w:rFonts w:asciiTheme="minorHAnsi" w:hAnsiTheme="minorHAnsi" w:cs="Arial"/>
          <w:color w:val="000000"/>
          <w:sz w:val="22"/>
          <w:szCs w:val="22"/>
        </w:rPr>
      </w:pPr>
    </w:p>
    <w:p w:rsidR="00BC7D9F" w:rsidRPr="00E37D61" w:rsidRDefault="00BC7D9F" w:rsidP="00BC7D9F">
      <w:pPr>
        <w:rPr>
          <w:rFonts w:asciiTheme="minorHAnsi" w:hAnsiTheme="minorHAnsi" w:cs="Arial"/>
          <w:color w:val="000000"/>
          <w:sz w:val="22"/>
          <w:szCs w:val="22"/>
        </w:rPr>
      </w:pPr>
      <w:r w:rsidRPr="00EA7F4B">
        <w:rPr>
          <w:rFonts w:asciiTheme="minorHAnsi" w:hAnsiTheme="minorHAnsi" w:cs="Arial"/>
          <w:color w:val="000000"/>
          <w:sz w:val="22"/>
          <w:szCs w:val="22"/>
        </w:rPr>
        <w:t xml:space="preserve">Size classes </w:t>
      </w:r>
      <w:r w:rsidR="00330879">
        <w:rPr>
          <w:rFonts w:asciiTheme="minorHAnsi" w:hAnsiTheme="minorHAnsi" w:cs="Arial"/>
          <w:color w:val="000000"/>
          <w:sz w:val="22"/>
          <w:szCs w:val="22"/>
        </w:rPr>
        <w:t xml:space="preserve">for forested PNVTs </w:t>
      </w:r>
      <w:r w:rsidRPr="00EA7F4B">
        <w:rPr>
          <w:rFonts w:asciiTheme="minorHAnsi" w:hAnsiTheme="minorHAnsi" w:cs="Arial"/>
          <w:color w:val="000000"/>
          <w:sz w:val="22"/>
          <w:szCs w:val="22"/>
        </w:rPr>
        <w:t xml:space="preserve">are compressed into five </w:t>
      </w:r>
      <w:r>
        <w:rPr>
          <w:rFonts w:asciiTheme="minorHAnsi" w:hAnsiTheme="minorHAnsi" w:cs="Arial"/>
          <w:color w:val="000000"/>
          <w:sz w:val="22"/>
          <w:szCs w:val="22"/>
        </w:rPr>
        <w:t>groups (Table 2). In Region 6, we defined size based on QMD (Quadratic Mean Diameter) of the largest 20% of the trees and when diameter data is absent, the largest trees that contribute 25% of the total canopy closure is used. Due to the different structure of R3 forests, a different method is more appropriate.  Size class there is defined as the size class of the dominant cohort.  The size-class with the greatest abundance (measured by basal area) is designated the dominant cohort.  In the woodland PNVTs, we estimated size class using an estimate of height, since out current vegetation layer lacked tree-list level information.</w:t>
      </w:r>
      <w:r w:rsidR="00C836E0">
        <w:rPr>
          <w:rFonts w:asciiTheme="minorHAnsi" w:hAnsiTheme="minorHAnsi" w:cs="Arial"/>
          <w:color w:val="000000"/>
          <w:sz w:val="22"/>
          <w:szCs w:val="22"/>
        </w:rPr>
        <w:t xml:space="preserve"> Size classes in woodland PNVTs are compressed into three groups only (seed/sap, medium, and medium to very large).</w:t>
      </w:r>
    </w:p>
    <w:p w:rsidR="00BC7D9F" w:rsidRPr="00EA7F4B" w:rsidRDefault="00BC7D9F" w:rsidP="00BC7D9F">
      <w:pPr>
        <w:rPr>
          <w:rFonts w:asciiTheme="minorHAnsi" w:hAnsiTheme="minorHAnsi"/>
          <w:sz w:val="22"/>
          <w:szCs w:val="22"/>
        </w:rPr>
      </w:pPr>
    </w:p>
    <w:p w:rsidR="00BC7D9F" w:rsidRPr="00EA7F4B" w:rsidRDefault="00BC7D9F" w:rsidP="00BC7D9F">
      <w:pPr>
        <w:outlineLvl w:val="0"/>
        <w:rPr>
          <w:rFonts w:asciiTheme="minorHAnsi" w:hAnsiTheme="minorHAnsi" w:cs="Arial"/>
          <w:i/>
          <w:sz w:val="22"/>
          <w:szCs w:val="22"/>
        </w:rPr>
      </w:pPr>
      <w:r w:rsidRPr="00EA7F4B">
        <w:rPr>
          <w:rFonts w:asciiTheme="minorHAnsi" w:hAnsiTheme="minorHAnsi" w:cs="Arial"/>
          <w:i/>
          <w:sz w:val="22"/>
          <w:szCs w:val="22"/>
        </w:rPr>
        <w:t>Table 2: Size classes used to define structural stages</w:t>
      </w:r>
      <w:r>
        <w:rPr>
          <w:rFonts w:asciiTheme="minorHAnsi" w:hAnsiTheme="minorHAnsi" w:cs="Arial"/>
          <w:i/>
          <w:sz w:val="22"/>
          <w:szCs w:val="22"/>
        </w:rPr>
        <w:t>.</w:t>
      </w:r>
    </w:p>
    <w:tbl>
      <w:tblPr>
        <w:tblW w:w="955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815"/>
        <w:gridCol w:w="1080"/>
        <w:gridCol w:w="1440"/>
        <w:gridCol w:w="1620"/>
        <w:gridCol w:w="2340"/>
        <w:gridCol w:w="1260"/>
      </w:tblGrid>
      <w:tr w:rsidR="00BC7D9F" w:rsidRPr="00EA7F4B" w:rsidTr="00EA3273">
        <w:tc>
          <w:tcPr>
            <w:tcW w:w="1815" w:type="dxa"/>
          </w:tcPr>
          <w:p w:rsidR="00BC7D9F" w:rsidRPr="00EA7F4B" w:rsidRDefault="00BC7D9F" w:rsidP="00EA3273">
            <w:pPr>
              <w:rPr>
                <w:rFonts w:asciiTheme="minorHAnsi" w:hAnsiTheme="minorHAnsi" w:cs="Arial"/>
                <w:color w:val="3366FF"/>
                <w:highlight w:val="black"/>
              </w:rPr>
            </w:pPr>
          </w:p>
        </w:tc>
        <w:tc>
          <w:tcPr>
            <w:tcW w:w="7740" w:type="dxa"/>
            <w:gridSpan w:val="5"/>
          </w:tcPr>
          <w:p w:rsidR="00BC7D9F" w:rsidRPr="00747098" w:rsidRDefault="00BC7D9F" w:rsidP="00EA3273">
            <w:pPr>
              <w:jc w:val="center"/>
              <w:rPr>
                <w:rFonts w:asciiTheme="minorHAnsi" w:hAnsiTheme="minorHAnsi" w:cs="Arial"/>
                <w:b/>
                <w:bCs/>
              </w:rPr>
            </w:pPr>
            <w:r w:rsidRPr="00EA7F4B">
              <w:rPr>
                <w:rFonts w:asciiTheme="minorHAnsi" w:hAnsiTheme="minorHAnsi" w:cs="Arial"/>
                <w:b/>
                <w:bCs/>
                <w:sz w:val="22"/>
                <w:szCs w:val="22"/>
              </w:rPr>
              <w:t xml:space="preserve">&gt;&gt;&gt;&gt;  Average </w:t>
            </w:r>
            <w:proofErr w:type="spellStart"/>
            <w:r w:rsidRPr="00EA7F4B">
              <w:rPr>
                <w:rFonts w:asciiTheme="minorHAnsi" w:hAnsiTheme="minorHAnsi" w:cs="Arial"/>
                <w:b/>
                <w:bCs/>
                <w:sz w:val="22"/>
                <w:szCs w:val="22"/>
              </w:rPr>
              <w:t>dbh</w:t>
            </w:r>
            <w:proofErr w:type="spellEnd"/>
            <w:r w:rsidRPr="00EA7F4B">
              <w:rPr>
                <w:rFonts w:asciiTheme="minorHAnsi" w:hAnsiTheme="minorHAnsi" w:cs="Arial"/>
                <w:b/>
                <w:bCs/>
                <w:sz w:val="22"/>
                <w:szCs w:val="22"/>
              </w:rPr>
              <w:t xml:space="preserve"> in inches; size class name   &gt;&gt;&gt;&gt;</w:t>
            </w:r>
          </w:p>
        </w:tc>
      </w:tr>
      <w:tr w:rsidR="00BC7D9F" w:rsidRPr="00EA7F4B" w:rsidTr="00EA3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9"/>
        </w:trPr>
        <w:tc>
          <w:tcPr>
            <w:tcW w:w="1815" w:type="dxa"/>
            <w:tcBorders>
              <w:top w:val="nil"/>
              <w:left w:val="single" w:sz="8" w:space="0" w:color="auto"/>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0 (</w:t>
            </w:r>
            <w:proofErr w:type="spellStart"/>
            <w:r w:rsidRPr="00EA7F4B">
              <w:rPr>
                <w:rFonts w:asciiTheme="minorHAnsi" w:hAnsiTheme="minorHAnsi" w:cs="Arial"/>
                <w:sz w:val="22"/>
                <w:szCs w:val="22"/>
              </w:rPr>
              <w:t>nonstocked</w:t>
            </w:r>
            <w:proofErr w:type="spellEnd"/>
            <w:r w:rsidRPr="00EA7F4B">
              <w:rPr>
                <w:rFonts w:asciiTheme="minorHAnsi" w:hAnsiTheme="minorHAnsi" w:cs="Arial"/>
                <w:sz w:val="22"/>
                <w:szCs w:val="22"/>
              </w:rPr>
              <w:t>)</w:t>
            </w:r>
          </w:p>
        </w:tc>
        <w:tc>
          <w:tcPr>
            <w:tcW w:w="108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 xml:space="preserve">&lt; 5 “ </w:t>
            </w:r>
            <w:proofErr w:type="spellStart"/>
            <w:r w:rsidRPr="00EA7F4B">
              <w:rPr>
                <w:rFonts w:asciiTheme="minorHAnsi" w:hAnsiTheme="minorHAnsi" w:cs="Arial"/>
                <w:sz w:val="22"/>
                <w:szCs w:val="22"/>
              </w:rPr>
              <w:t>dbh</w:t>
            </w:r>
            <w:proofErr w:type="spellEnd"/>
          </w:p>
        </w:tc>
        <w:tc>
          <w:tcPr>
            <w:tcW w:w="144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5 to 10 “</w:t>
            </w:r>
            <w:proofErr w:type="spellStart"/>
            <w:r w:rsidRPr="00EA7F4B">
              <w:rPr>
                <w:rFonts w:asciiTheme="minorHAnsi" w:hAnsiTheme="minorHAnsi" w:cs="Arial"/>
                <w:sz w:val="22"/>
                <w:szCs w:val="22"/>
              </w:rPr>
              <w:t>dbh</w:t>
            </w:r>
            <w:proofErr w:type="spellEnd"/>
          </w:p>
        </w:tc>
        <w:tc>
          <w:tcPr>
            <w:tcW w:w="162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 xml:space="preserve">10 to </w:t>
            </w:r>
            <w:r>
              <w:rPr>
                <w:rFonts w:asciiTheme="minorHAnsi" w:hAnsiTheme="minorHAnsi" w:cs="Arial"/>
                <w:sz w:val="22"/>
                <w:szCs w:val="22"/>
              </w:rPr>
              <w:t>20</w:t>
            </w:r>
            <w:r w:rsidRPr="00EA7F4B">
              <w:rPr>
                <w:rFonts w:asciiTheme="minorHAnsi" w:hAnsiTheme="minorHAnsi" w:cs="Arial"/>
                <w:sz w:val="22"/>
                <w:szCs w:val="22"/>
              </w:rPr>
              <w:t xml:space="preserve"> “</w:t>
            </w:r>
            <w:r>
              <w:rPr>
                <w:rFonts w:asciiTheme="minorHAnsi" w:hAnsiTheme="minorHAnsi" w:cs="Arial"/>
                <w:sz w:val="22"/>
                <w:szCs w:val="22"/>
              </w:rPr>
              <w:t xml:space="preserve"> </w:t>
            </w:r>
            <w:proofErr w:type="spellStart"/>
            <w:r w:rsidRPr="00EA7F4B">
              <w:rPr>
                <w:rFonts w:asciiTheme="minorHAnsi" w:hAnsiTheme="minorHAnsi" w:cs="Arial"/>
                <w:sz w:val="22"/>
                <w:szCs w:val="22"/>
              </w:rPr>
              <w:t>dbh</w:t>
            </w:r>
            <w:proofErr w:type="spellEnd"/>
          </w:p>
        </w:tc>
        <w:tc>
          <w:tcPr>
            <w:tcW w:w="234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 xml:space="preserve">&gt; </w:t>
            </w:r>
            <w:r w:rsidRPr="00EA7F4B">
              <w:rPr>
                <w:rFonts w:asciiTheme="minorHAnsi" w:hAnsiTheme="minorHAnsi" w:cs="Arial"/>
                <w:sz w:val="22"/>
                <w:szCs w:val="22"/>
              </w:rPr>
              <w:t>1</w:t>
            </w:r>
            <w:r>
              <w:rPr>
                <w:rFonts w:asciiTheme="minorHAnsi" w:hAnsiTheme="minorHAnsi" w:cs="Arial"/>
                <w:sz w:val="22"/>
                <w:szCs w:val="22"/>
              </w:rPr>
              <w:t>0</w:t>
            </w:r>
            <w:r w:rsidRPr="00EA7F4B">
              <w:rPr>
                <w:rFonts w:asciiTheme="minorHAnsi" w:hAnsiTheme="minorHAnsi" w:cs="Arial"/>
                <w:sz w:val="22"/>
                <w:szCs w:val="22"/>
              </w:rPr>
              <w:t xml:space="preserve"> “</w:t>
            </w:r>
            <w:proofErr w:type="spellStart"/>
            <w:r w:rsidRPr="00EA7F4B">
              <w:rPr>
                <w:rFonts w:asciiTheme="minorHAnsi" w:hAnsiTheme="minorHAnsi" w:cs="Arial"/>
                <w:sz w:val="22"/>
                <w:szCs w:val="22"/>
              </w:rPr>
              <w:t>dbh</w:t>
            </w:r>
            <w:proofErr w:type="spellEnd"/>
          </w:p>
        </w:tc>
        <w:tc>
          <w:tcPr>
            <w:tcW w:w="126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 xml:space="preserve">&gt; </w:t>
            </w:r>
            <w:r w:rsidRPr="00EA7F4B">
              <w:rPr>
                <w:rFonts w:asciiTheme="minorHAnsi" w:hAnsiTheme="minorHAnsi" w:cs="Arial"/>
                <w:sz w:val="22"/>
                <w:szCs w:val="22"/>
              </w:rPr>
              <w:t>20</w:t>
            </w:r>
            <w:r>
              <w:rPr>
                <w:rFonts w:asciiTheme="minorHAnsi" w:hAnsiTheme="minorHAnsi" w:cs="Arial"/>
                <w:sz w:val="22"/>
                <w:szCs w:val="22"/>
              </w:rPr>
              <w:t xml:space="preserve"> </w:t>
            </w:r>
            <w:proofErr w:type="spellStart"/>
            <w:r w:rsidRPr="00EA7F4B">
              <w:rPr>
                <w:rFonts w:asciiTheme="minorHAnsi" w:hAnsiTheme="minorHAnsi" w:cs="Arial"/>
                <w:sz w:val="22"/>
                <w:szCs w:val="22"/>
              </w:rPr>
              <w:t>dbh</w:t>
            </w:r>
            <w:proofErr w:type="spellEnd"/>
          </w:p>
        </w:tc>
      </w:tr>
      <w:tr w:rsidR="00BC7D9F" w:rsidRPr="00EA7F4B" w:rsidTr="00EA327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trHeight w:val="359"/>
        </w:trPr>
        <w:tc>
          <w:tcPr>
            <w:tcW w:w="1815" w:type="dxa"/>
            <w:tcBorders>
              <w:top w:val="nil"/>
              <w:left w:val="single" w:sz="8" w:space="0" w:color="auto"/>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Grass</w:t>
            </w:r>
            <w:r>
              <w:rPr>
                <w:rFonts w:asciiTheme="minorHAnsi" w:hAnsiTheme="minorHAnsi" w:cs="Arial"/>
                <w:sz w:val="22"/>
                <w:szCs w:val="22"/>
              </w:rPr>
              <w:t>-</w:t>
            </w:r>
            <w:proofErr w:type="spellStart"/>
            <w:r>
              <w:rPr>
                <w:rFonts w:asciiTheme="minorHAnsi" w:hAnsiTheme="minorHAnsi" w:cs="Arial"/>
                <w:sz w:val="22"/>
                <w:szCs w:val="22"/>
              </w:rPr>
              <w:t>Forb</w:t>
            </w:r>
            <w:proofErr w:type="spellEnd"/>
            <w:r>
              <w:rPr>
                <w:rFonts w:asciiTheme="minorHAnsi" w:hAnsiTheme="minorHAnsi" w:cs="Arial"/>
                <w:sz w:val="22"/>
                <w:szCs w:val="22"/>
              </w:rPr>
              <w:t>-Brush</w:t>
            </w:r>
          </w:p>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(G</w:t>
            </w:r>
            <w:r>
              <w:rPr>
                <w:rFonts w:asciiTheme="minorHAnsi" w:hAnsiTheme="minorHAnsi" w:cs="Arial"/>
                <w:sz w:val="22"/>
                <w:szCs w:val="22"/>
              </w:rPr>
              <w:t>FB</w:t>
            </w:r>
            <w:r w:rsidRPr="00EA7F4B">
              <w:rPr>
                <w:rFonts w:asciiTheme="minorHAnsi" w:hAnsiTheme="minorHAnsi" w:cs="Arial"/>
                <w:sz w:val="22"/>
                <w:szCs w:val="22"/>
              </w:rPr>
              <w:t>)</w:t>
            </w:r>
          </w:p>
        </w:tc>
        <w:tc>
          <w:tcPr>
            <w:tcW w:w="108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seed/sap (</w:t>
            </w:r>
            <w:proofErr w:type="spellStart"/>
            <w:r>
              <w:rPr>
                <w:rFonts w:asciiTheme="minorHAnsi" w:hAnsiTheme="minorHAnsi" w:cs="Arial"/>
                <w:sz w:val="22"/>
                <w:szCs w:val="22"/>
              </w:rPr>
              <w:t>ss</w:t>
            </w:r>
            <w:proofErr w:type="spellEnd"/>
            <w:r w:rsidRPr="00EA7F4B">
              <w:rPr>
                <w:rFonts w:asciiTheme="minorHAnsi" w:hAnsiTheme="minorHAnsi" w:cs="Arial"/>
                <w:sz w:val="22"/>
                <w:szCs w:val="22"/>
              </w:rPr>
              <w:t>)</w:t>
            </w:r>
          </w:p>
        </w:tc>
        <w:tc>
          <w:tcPr>
            <w:tcW w:w="144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Small</w:t>
            </w:r>
          </w:p>
          <w:p w:rsidR="00BC7D9F" w:rsidRPr="00EA7F4B" w:rsidRDefault="00BC7D9F" w:rsidP="00EA3273">
            <w:pPr>
              <w:jc w:val="center"/>
              <w:rPr>
                <w:rFonts w:asciiTheme="minorHAnsi" w:hAnsiTheme="minorHAnsi" w:cs="Arial"/>
              </w:rPr>
            </w:pPr>
            <w:r>
              <w:rPr>
                <w:rFonts w:asciiTheme="minorHAnsi" w:hAnsiTheme="minorHAnsi" w:cs="Arial"/>
                <w:sz w:val="22"/>
                <w:szCs w:val="22"/>
              </w:rPr>
              <w:t>(</w:t>
            </w:r>
            <w:proofErr w:type="spellStart"/>
            <w:r>
              <w:rPr>
                <w:rFonts w:asciiTheme="minorHAnsi" w:hAnsiTheme="minorHAnsi" w:cs="Arial"/>
                <w:sz w:val="22"/>
                <w:szCs w:val="22"/>
              </w:rPr>
              <w:t>sm</w:t>
            </w:r>
            <w:proofErr w:type="spellEnd"/>
            <w:r w:rsidRPr="00EA7F4B">
              <w:rPr>
                <w:rFonts w:asciiTheme="minorHAnsi" w:hAnsiTheme="minorHAnsi" w:cs="Arial"/>
                <w:sz w:val="22"/>
                <w:szCs w:val="22"/>
              </w:rPr>
              <w:t>)</w:t>
            </w:r>
          </w:p>
        </w:tc>
        <w:tc>
          <w:tcPr>
            <w:tcW w:w="162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Medium</w:t>
            </w:r>
          </w:p>
          <w:p w:rsidR="00BC7D9F" w:rsidRPr="00EA7F4B" w:rsidRDefault="00BC7D9F" w:rsidP="00EA3273">
            <w:pPr>
              <w:jc w:val="center"/>
              <w:rPr>
                <w:rFonts w:asciiTheme="minorHAnsi" w:hAnsiTheme="minorHAnsi" w:cs="Arial"/>
              </w:rPr>
            </w:pPr>
            <w:r>
              <w:rPr>
                <w:rFonts w:asciiTheme="minorHAnsi" w:hAnsiTheme="minorHAnsi" w:cs="Arial"/>
                <w:sz w:val="22"/>
                <w:szCs w:val="22"/>
              </w:rPr>
              <w:t>(m</w:t>
            </w:r>
            <w:r w:rsidRPr="00EA7F4B">
              <w:rPr>
                <w:rFonts w:asciiTheme="minorHAnsi" w:hAnsiTheme="minorHAnsi" w:cs="Arial"/>
                <w:sz w:val="22"/>
                <w:szCs w:val="22"/>
              </w:rPr>
              <w:t>)</w:t>
            </w:r>
          </w:p>
        </w:tc>
        <w:tc>
          <w:tcPr>
            <w:tcW w:w="234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sidRPr="00EA7F4B">
              <w:rPr>
                <w:rFonts w:asciiTheme="minorHAnsi" w:hAnsiTheme="minorHAnsi" w:cs="Arial"/>
                <w:sz w:val="22"/>
                <w:szCs w:val="22"/>
              </w:rPr>
              <w:t>Med</w:t>
            </w:r>
            <w:r>
              <w:rPr>
                <w:rFonts w:asciiTheme="minorHAnsi" w:hAnsiTheme="minorHAnsi" w:cs="Arial"/>
                <w:sz w:val="22"/>
                <w:szCs w:val="22"/>
              </w:rPr>
              <w:t>ium to Very Large</w:t>
            </w:r>
          </w:p>
          <w:p w:rsidR="00BC7D9F" w:rsidRPr="00EA7F4B" w:rsidRDefault="00BC7D9F" w:rsidP="00EA3273">
            <w:pPr>
              <w:jc w:val="center"/>
              <w:rPr>
                <w:rFonts w:asciiTheme="minorHAnsi" w:hAnsiTheme="minorHAnsi" w:cs="Arial"/>
              </w:rPr>
            </w:pPr>
            <w:r>
              <w:rPr>
                <w:rFonts w:asciiTheme="minorHAnsi" w:hAnsiTheme="minorHAnsi" w:cs="Arial"/>
                <w:sz w:val="22"/>
                <w:szCs w:val="22"/>
              </w:rPr>
              <w:t>(</w:t>
            </w:r>
            <w:proofErr w:type="spellStart"/>
            <w:r>
              <w:rPr>
                <w:rFonts w:asciiTheme="minorHAnsi" w:hAnsiTheme="minorHAnsi" w:cs="Arial"/>
                <w:sz w:val="22"/>
                <w:szCs w:val="22"/>
              </w:rPr>
              <w:t>mv</w:t>
            </w:r>
            <w:proofErr w:type="spellEnd"/>
            <w:r w:rsidRPr="00EA7F4B">
              <w:rPr>
                <w:rFonts w:asciiTheme="minorHAnsi" w:hAnsiTheme="minorHAnsi" w:cs="Arial"/>
                <w:sz w:val="22"/>
                <w:szCs w:val="22"/>
              </w:rPr>
              <w:t>)</w:t>
            </w:r>
          </w:p>
        </w:tc>
        <w:tc>
          <w:tcPr>
            <w:tcW w:w="1260" w:type="dxa"/>
            <w:tcBorders>
              <w:top w:val="nil"/>
              <w:left w:val="nil"/>
              <w:bottom w:val="single" w:sz="8" w:space="0" w:color="auto"/>
              <w:right w:val="single" w:sz="8" w:space="0" w:color="auto"/>
            </w:tcBorders>
            <w:shd w:val="clear" w:color="auto" w:fill="auto"/>
          </w:tcPr>
          <w:p w:rsidR="00BC7D9F" w:rsidRPr="00EA7F4B" w:rsidRDefault="00BC7D9F" w:rsidP="00EA3273">
            <w:pPr>
              <w:jc w:val="center"/>
              <w:rPr>
                <w:rFonts w:asciiTheme="minorHAnsi" w:hAnsiTheme="minorHAnsi" w:cs="Arial"/>
              </w:rPr>
            </w:pPr>
            <w:r>
              <w:rPr>
                <w:rFonts w:asciiTheme="minorHAnsi" w:hAnsiTheme="minorHAnsi" w:cs="Arial"/>
                <w:sz w:val="22"/>
                <w:szCs w:val="22"/>
              </w:rPr>
              <w:t xml:space="preserve">Very </w:t>
            </w:r>
            <w:r w:rsidRPr="00EA7F4B">
              <w:rPr>
                <w:rFonts w:asciiTheme="minorHAnsi" w:hAnsiTheme="minorHAnsi" w:cs="Arial"/>
                <w:sz w:val="22"/>
                <w:szCs w:val="22"/>
              </w:rPr>
              <w:t>Large</w:t>
            </w:r>
          </w:p>
          <w:p w:rsidR="00BC7D9F" w:rsidRPr="00EA7F4B" w:rsidRDefault="00BC7D9F" w:rsidP="00EA3273">
            <w:pPr>
              <w:jc w:val="center"/>
              <w:rPr>
                <w:rFonts w:asciiTheme="minorHAnsi" w:hAnsiTheme="minorHAnsi" w:cs="Arial"/>
              </w:rPr>
            </w:pPr>
            <w:r>
              <w:rPr>
                <w:rFonts w:asciiTheme="minorHAnsi" w:hAnsiTheme="minorHAnsi" w:cs="Arial"/>
                <w:sz w:val="22"/>
                <w:szCs w:val="22"/>
              </w:rPr>
              <w:t>(v</w:t>
            </w:r>
            <w:r w:rsidRPr="00EA7F4B">
              <w:rPr>
                <w:rFonts w:asciiTheme="minorHAnsi" w:hAnsiTheme="minorHAnsi" w:cs="Arial"/>
                <w:sz w:val="22"/>
                <w:szCs w:val="22"/>
              </w:rPr>
              <w:t>)</w:t>
            </w:r>
          </w:p>
        </w:tc>
      </w:tr>
    </w:tbl>
    <w:p w:rsidR="00BC7D9F" w:rsidRDefault="00BC7D9F" w:rsidP="00BC7D9F">
      <w:pPr>
        <w:rPr>
          <w:rFonts w:asciiTheme="minorHAnsi" w:hAnsiTheme="minorHAnsi"/>
          <w:sz w:val="22"/>
          <w:szCs w:val="22"/>
        </w:rPr>
      </w:pPr>
    </w:p>
    <w:p w:rsidR="00BC7D9F" w:rsidRDefault="00BC7D9F" w:rsidP="00BC7D9F">
      <w:pPr>
        <w:rPr>
          <w:rFonts w:asciiTheme="minorHAnsi" w:hAnsiTheme="minorHAnsi" w:cs="Arial"/>
          <w:color w:val="000000"/>
          <w:sz w:val="22"/>
          <w:szCs w:val="22"/>
        </w:rPr>
      </w:pPr>
    </w:p>
    <w:p w:rsidR="00BC7D9F" w:rsidRDefault="00BC7D9F" w:rsidP="00BC7D9F">
      <w:pPr>
        <w:rPr>
          <w:rFonts w:asciiTheme="minorHAnsi" w:hAnsiTheme="minorHAnsi" w:cs="Arial"/>
          <w:sz w:val="22"/>
          <w:szCs w:val="22"/>
        </w:rPr>
      </w:pPr>
      <w:r w:rsidRPr="00EA7F4B">
        <w:rPr>
          <w:rFonts w:asciiTheme="minorHAnsi" w:hAnsiTheme="minorHAnsi" w:cs="Arial"/>
          <w:color w:val="000000"/>
          <w:sz w:val="22"/>
          <w:szCs w:val="22"/>
        </w:rPr>
        <w:t xml:space="preserve">Structure </w:t>
      </w:r>
      <w:r w:rsidR="00FD7CAA">
        <w:rPr>
          <w:rFonts w:asciiTheme="minorHAnsi" w:hAnsiTheme="minorHAnsi" w:cs="Arial"/>
          <w:color w:val="000000"/>
          <w:sz w:val="22"/>
          <w:szCs w:val="22"/>
        </w:rPr>
        <w:t xml:space="preserve">in forested PNVTs </w:t>
      </w:r>
      <w:r w:rsidRPr="00EA7F4B">
        <w:rPr>
          <w:rFonts w:asciiTheme="minorHAnsi" w:hAnsiTheme="minorHAnsi" w:cs="Arial"/>
          <w:color w:val="000000"/>
          <w:sz w:val="22"/>
          <w:szCs w:val="22"/>
        </w:rPr>
        <w:t>is considered multiple storied when any layer below the dominant canopy constitutes 25% of the total canopy closure and has at least 10% absolute canopy closure (Table</w:t>
      </w:r>
      <w:r>
        <w:rPr>
          <w:rFonts w:asciiTheme="minorHAnsi" w:hAnsiTheme="minorHAnsi" w:cs="Arial"/>
          <w:color w:val="000000"/>
          <w:sz w:val="22"/>
          <w:szCs w:val="22"/>
        </w:rPr>
        <w:t xml:space="preserve"> </w:t>
      </w:r>
      <w:r w:rsidRPr="00EA7F4B">
        <w:rPr>
          <w:rFonts w:asciiTheme="minorHAnsi" w:hAnsiTheme="minorHAnsi" w:cs="Arial"/>
          <w:color w:val="000000"/>
          <w:sz w:val="22"/>
          <w:szCs w:val="22"/>
        </w:rPr>
        <w:t>3).</w:t>
      </w:r>
      <w:r>
        <w:rPr>
          <w:rFonts w:asciiTheme="minorHAnsi" w:hAnsiTheme="minorHAnsi" w:cs="Arial"/>
          <w:sz w:val="22"/>
          <w:szCs w:val="22"/>
        </w:rPr>
        <w:t xml:space="preserve"> </w:t>
      </w:r>
    </w:p>
    <w:p w:rsidR="00BC7D9F" w:rsidRPr="00EA7F4B" w:rsidRDefault="00BC7D9F" w:rsidP="00BC7D9F">
      <w:pPr>
        <w:rPr>
          <w:rFonts w:asciiTheme="minorHAnsi" w:hAnsiTheme="minorHAnsi"/>
          <w:sz w:val="22"/>
          <w:szCs w:val="22"/>
        </w:rPr>
      </w:pPr>
    </w:p>
    <w:p w:rsidR="00BC7D9F" w:rsidRPr="00EA7F4B" w:rsidRDefault="00BC7D9F" w:rsidP="00BC7D9F">
      <w:pPr>
        <w:rPr>
          <w:rFonts w:asciiTheme="minorHAnsi" w:hAnsiTheme="minorHAnsi" w:cs="Arial"/>
          <w:i/>
          <w:sz w:val="22"/>
          <w:szCs w:val="22"/>
        </w:rPr>
      </w:pPr>
      <w:r w:rsidRPr="00EA7F4B">
        <w:rPr>
          <w:rFonts w:asciiTheme="minorHAnsi" w:hAnsiTheme="minorHAnsi" w:cs="Arial"/>
          <w:i/>
          <w:sz w:val="22"/>
          <w:szCs w:val="22"/>
        </w:rPr>
        <w:t>Table3: Canopy Layers</w:t>
      </w:r>
      <w:r>
        <w:rPr>
          <w:rFonts w:asciiTheme="minorHAnsi" w:hAnsiTheme="minorHAnsi" w:cs="Arial"/>
          <w:i/>
          <w:sz w:val="22"/>
          <w:szCs w:val="22"/>
        </w:rPr>
        <w:t xml:space="preserve"> (</w:t>
      </w:r>
      <w:proofErr w:type="spellStart"/>
      <w:r>
        <w:rPr>
          <w:rFonts w:asciiTheme="minorHAnsi" w:hAnsiTheme="minorHAnsi" w:cs="Arial"/>
          <w:i/>
          <w:sz w:val="22"/>
          <w:szCs w:val="22"/>
        </w:rPr>
        <w:t>Storiedness</w:t>
      </w:r>
      <w:proofErr w:type="spellEnd"/>
      <w:r>
        <w:rPr>
          <w:rFonts w:asciiTheme="minorHAnsi" w:hAnsiTheme="minorHAnsi" w:cs="Arial"/>
          <w:i/>
          <w:sz w:val="22"/>
          <w:szCs w:val="22"/>
        </w:rPr>
        <w: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tblPr>
      <w:tblGrid>
        <w:gridCol w:w="2088"/>
        <w:gridCol w:w="900"/>
        <w:gridCol w:w="2070"/>
      </w:tblGrid>
      <w:tr w:rsidR="00BC7D9F" w:rsidRPr="00EA7F4B" w:rsidTr="00EA3273">
        <w:tc>
          <w:tcPr>
            <w:tcW w:w="5058" w:type="dxa"/>
            <w:gridSpan w:val="3"/>
          </w:tcPr>
          <w:p w:rsidR="00BC7D9F" w:rsidRPr="00EA7F4B" w:rsidRDefault="00BC7D9F" w:rsidP="00EA3273">
            <w:pPr>
              <w:jc w:val="center"/>
              <w:rPr>
                <w:rFonts w:asciiTheme="minorHAnsi" w:hAnsiTheme="minorHAnsi" w:cs="Arial"/>
                <w:b/>
              </w:rPr>
            </w:pPr>
            <w:r w:rsidRPr="00EA7F4B">
              <w:rPr>
                <w:rFonts w:asciiTheme="minorHAnsi" w:hAnsiTheme="minorHAnsi" w:cs="Arial"/>
                <w:b/>
                <w:sz w:val="22"/>
                <w:szCs w:val="22"/>
              </w:rPr>
              <w:t>&gt;&gt;&gt;&gt;  Number of canopy layers   &gt;&gt;&gt;&gt;</w:t>
            </w:r>
          </w:p>
        </w:tc>
      </w:tr>
      <w:tr w:rsidR="00BC7D9F" w:rsidRPr="00EA7F4B" w:rsidTr="00EA3273">
        <w:tc>
          <w:tcPr>
            <w:tcW w:w="2088"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Number of Layers</w:t>
            </w:r>
          </w:p>
        </w:tc>
        <w:tc>
          <w:tcPr>
            <w:tcW w:w="900"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1</w:t>
            </w:r>
          </w:p>
        </w:tc>
        <w:tc>
          <w:tcPr>
            <w:tcW w:w="2070"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 xml:space="preserve">1&lt; </w:t>
            </w:r>
          </w:p>
        </w:tc>
      </w:tr>
      <w:tr w:rsidR="00BC7D9F" w:rsidRPr="00EA7F4B" w:rsidTr="00EA3273">
        <w:tc>
          <w:tcPr>
            <w:tcW w:w="2088"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Layer Class</w:t>
            </w:r>
          </w:p>
        </w:tc>
        <w:tc>
          <w:tcPr>
            <w:tcW w:w="900" w:type="dxa"/>
          </w:tcPr>
          <w:p w:rsidR="00BC7D9F" w:rsidRPr="00EA7F4B" w:rsidRDefault="00BC7D9F" w:rsidP="00EA3273">
            <w:pPr>
              <w:rPr>
                <w:rFonts w:asciiTheme="minorHAnsi" w:hAnsiTheme="minorHAnsi" w:cs="Arial"/>
              </w:rPr>
            </w:pPr>
            <w:r>
              <w:rPr>
                <w:rFonts w:asciiTheme="minorHAnsi" w:hAnsiTheme="minorHAnsi" w:cs="Arial"/>
                <w:sz w:val="22"/>
                <w:szCs w:val="22"/>
              </w:rPr>
              <w:t>Single</w:t>
            </w:r>
          </w:p>
        </w:tc>
        <w:tc>
          <w:tcPr>
            <w:tcW w:w="2070" w:type="dxa"/>
          </w:tcPr>
          <w:p w:rsidR="00BC7D9F" w:rsidRPr="00EA7F4B" w:rsidRDefault="00BC7D9F" w:rsidP="00EA3273">
            <w:pPr>
              <w:rPr>
                <w:rFonts w:asciiTheme="minorHAnsi" w:hAnsiTheme="minorHAnsi" w:cs="Arial"/>
              </w:rPr>
            </w:pPr>
            <w:r w:rsidRPr="00EA7F4B">
              <w:rPr>
                <w:rFonts w:asciiTheme="minorHAnsi" w:hAnsiTheme="minorHAnsi" w:cs="Arial"/>
                <w:sz w:val="22"/>
                <w:szCs w:val="22"/>
              </w:rPr>
              <w:t>Multi</w:t>
            </w:r>
          </w:p>
        </w:tc>
      </w:tr>
    </w:tbl>
    <w:p w:rsidR="00BC7D9F" w:rsidRDefault="00BC7D9F" w:rsidP="00BC7D9F">
      <w:pPr>
        <w:rPr>
          <w:rFonts w:asciiTheme="minorHAnsi" w:hAnsiTheme="minorHAnsi"/>
          <w:sz w:val="22"/>
          <w:szCs w:val="22"/>
        </w:rPr>
      </w:pPr>
    </w:p>
    <w:p w:rsidR="00BC7D9F" w:rsidRDefault="00BC7D9F" w:rsidP="00BC7D9F">
      <w:pPr>
        <w:outlineLvl w:val="0"/>
        <w:rPr>
          <w:rFonts w:asciiTheme="minorHAnsi" w:hAnsiTheme="minorHAnsi"/>
          <w:sz w:val="22"/>
          <w:szCs w:val="22"/>
        </w:rPr>
      </w:pPr>
      <w:r>
        <w:rPr>
          <w:rFonts w:asciiTheme="minorHAnsi" w:hAnsiTheme="minorHAnsi"/>
          <w:b/>
          <w:sz w:val="22"/>
          <w:szCs w:val="22"/>
        </w:rPr>
        <w:t>Cover</w:t>
      </w:r>
    </w:p>
    <w:p w:rsidR="00CF761B" w:rsidRPr="00CF761B" w:rsidRDefault="00CF761B" w:rsidP="00CF761B">
      <w:pPr>
        <w:rPr>
          <w:rFonts w:asciiTheme="minorHAnsi" w:hAnsiTheme="minorHAnsi"/>
          <w:sz w:val="22"/>
          <w:szCs w:val="22"/>
        </w:rPr>
      </w:pPr>
      <w:r w:rsidRPr="00CF761B">
        <w:rPr>
          <w:rFonts w:asciiTheme="minorHAnsi" w:hAnsiTheme="minorHAnsi"/>
          <w:sz w:val="22"/>
          <w:szCs w:val="22"/>
        </w:rPr>
        <w:t>Cover type information was extracted from the FORTYPIV field in the NN data. Below is an example record of a crosswalk linking each VDDT-PVT to NN-FORTYPIV to VDDT-</w:t>
      </w:r>
      <w:proofErr w:type="gramStart"/>
      <w:r w:rsidRPr="00CF761B">
        <w:rPr>
          <w:rFonts w:asciiTheme="minorHAnsi" w:hAnsiTheme="minorHAnsi"/>
          <w:sz w:val="22"/>
          <w:szCs w:val="22"/>
        </w:rPr>
        <w:t>Cover.</w:t>
      </w:r>
      <w:proofErr w:type="gramEnd"/>
      <w:r w:rsidRPr="00CF761B">
        <w:rPr>
          <w:rFonts w:asciiTheme="minorHAnsi" w:hAnsiTheme="minorHAnsi"/>
          <w:sz w:val="22"/>
          <w:szCs w:val="22"/>
        </w:rPr>
        <w:t xml:space="preserve">  The full crosswalk is in the same folder as this doc and named, “ForestType_to_ModelCover.xlsx”</w:t>
      </w:r>
      <w:r w:rsidR="00C836E0">
        <w:rPr>
          <w:rFonts w:asciiTheme="minorHAnsi" w:hAnsiTheme="minorHAnsi"/>
          <w:sz w:val="22"/>
          <w:szCs w:val="22"/>
        </w:rPr>
        <w:t xml:space="preserve">.  There is only one cover type in all woodland PNVTs and as a result </w:t>
      </w:r>
      <w:proofErr w:type="spellStart"/>
      <w:r w:rsidR="00C836E0">
        <w:rPr>
          <w:rFonts w:asciiTheme="minorHAnsi" w:hAnsiTheme="minorHAnsi"/>
          <w:sz w:val="22"/>
          <w:szCs w:val="22"/>
        </w:rPr>
        <w:t>crosswalking</w:t>
      </w:r>
      <w:proofErr w:type="spellEnd"/>
      <w:r w:rsidR="00C836E0">
        <w:rPr>
          <w:rFonts w:asciiTheme="minorHAnsi" w:hAnsiTheme="minorHAnsi"/>
          <w:sz w:val="22"/>
          <w:szCs w:val="22"/>
        </w:rPr>
        <w:t xml:space="preserve"> between cover type</w:t>
      </w:r>
      <w:r w:rsidR="00FB199C">
        <w:rPr>
          <w:rFonts w:asciiTheme="minorHAnsi" w:hAnsiTheme="minorHAnsi"/>
          <w:sz w:val="22"/>
          <w:szCs w:val="22"/>
        </w:rPr>
        <w:t>s</w:t>
      </w:r>
      <w:r w:rsidR="00C836E0">
        <w:rPr>
          <w:rFonts w:asciiTheme="minorHAnsi" w:hAnsiTheme="minorHAnsi"/>
          <w:sz w:val="22"/>
          <w:szCs w:val="22"/>
        </w:rPr>
        <w:t xml:space="preserve"> in VDDT and the FORTYPIV field in NN data was not needed. </w:t>
      </w:r>
    </w:p>
    <w:p w:rsidR="004C2B11" w:rsidRDefault="004C2B11">
      <w:pPr>
        <w:rPr>
          <w:rFonts w:asciiTheme="minorHAnsi" w:hAnsiTheme="minorHAnsi"/>
          <w:sz w:val="22"/>
          <w:szCs w:val="22"/>
        </w:rPr>
      </w:pPr>
    </w:p>
    <w:tbl>
      <w:tblPr>
        <w:tblW w:w="8180" w:type="dxa"/>
        <w:tblInd w:w="93" w:type="dxa"/>
        <w:tblLook w:val="04A0"/>
      </w:tblPr>
      <w:tblGrid>
        <w:gridCol w:w="1300"/>
        <w:gridCol w:w="1720"/>
        <w:gridCol w:w="2440"/>
        <w:gridCol w:w="2720"/>
      </w:tblGrid>
      <w:tr w:rsidR="007A4C95" w:rsidRPr="007A4C95" w:rsidTr="007A4C95">
        <w:trPr>
          <w:trHeight w:val="315"/>
        </w:trPr>
        <w:tc>
          <w:tcPr>
            <w:tcW w:w="1300" w:type="dxa"/>
            <w:tcBorders>
              <w:top w:val="single" w:sz="8" w:space="0" w:color="auto"/>
              <w:left w:val="single" w:sz="8" w:space="0" w:color="auto"/>
              <w:bottom w:val="single" w:sz="8" w:space="0" w:color="auto"/>
              <w:right w:val="single" w:sz="4" w:space="0" w:color="auto"/>
            </w:tcBorders>
            <w:shd w:val="clear" w:color="000000" w:fill="BFBFBF"/>
            <w:noWrap/>
            <w:vAlign w:val="bottom"/>
            <w:hideMark/>
          </w:tcPr>
          <w:p w:rsidR="007A4C95" w:rsidRPr="007A4C95" w:rsidRDefault="007A4C95" w:rsidP="007A4C95">
            <w:pPr>
              <w:jc w:val="center"/>
              <w:rPr>
                <w:rFonts w:ascii="Calibri" w:hAnsi="Calibri" w:cs="Calibri"/>
                <w:b/>
                <w:bCs/>
                <w:color w:val="000000"/>
              </w:rPr>
            </w:pPr>
            <w:r w:rsidRPr="007A4C95">
              <w:rPr>
                <w:rFonts w:ascii="Calibri" w:hAnsi="Calibri" w:cs="Calibri"/>
                <w:b/>
                <w:bCs/>
                <w:color w:val="000000"/>
                <w:sz w:val="22"/>
                <w:szCs w:val="22"/>
              </w:rPr>
              <w:t>PVT</w:t>
            </w:r>
          </w:p>
        </w:tc>
        <w:tc>
          <w:tcPr>
            <w:tcW w:w="1720" w:type="dxa"/>
            <w:tcBorders>
              <w:top w:val="single" w:sz="8" w:space="0" w:color="auto"/>
              <w:left w:val="nil"/>
              <w:bottom w:val="single" w:sz="8" w:space="0" w:color="auto"/>
              <w:right w:val="single" w:sz="4" w:space="0" w:color="auto"/>
            </w:tcBorders>
            <w:shd w:val="clear" w:color="000000" w:fill="BFBFBF"/>
            <w:noWrap/>
            <w:vAlign w:val="bottom"/>
            <w:hideMark/>
          </w:tcPr>
          <w:p w:rsidR="007A4C95" w:rsidRPr="007A4C95" w:rsidRDefault="007A4C95" w:rsidP="007A4C95">
            <w:pPr>
              <w:jc w:val="center"/>
              <w:rPr>
                <w:rFonts w:ascii="Calibri" w:hAnsi="Calibri" w:cs="Calibri"/>
                <w:b/>
                <w:bCs/>
                <w:color w:val="000000"/>
              </w:rPr>
            </w:pPr>
            <w:r w:rsidRPr="007A4C95">
              <w:rPr>
                <w:rFonts w:ascii="Calibri" w:hAnsi="Calibri" w:cs="Calibri"/>
                <w:b/>
                <w:bCs/>
                <w:color w:val="000000"/>
                <w:sz w:val="22"/>
                <w:szCs w:val="22"/>
              </w:rPr>
              <w:t>FORTYPIV</w:t>
            </w:r>
          </w:p>
        </w:tc>
        <w:tc>
          <w:tcPr>
            <w:tcW w:w="2440" w:type="dxa"/>
            <w:tcBorders>
              <w:top w:val="single" w:sz="8" w:space="0" w:color="auto"/>
              <w:left w:val="nil"/>
              <w:bottom w:val="single" w:sz="8" w:space="0" w:color="auto"/>
              <w:right w:val="single" w:sz="4" w:space="0" w:color="auto"/>
            </w:tcBorders>
            <w:shd w:val="clear" w:color="000000" w:fill="BFBFBF"/>
            <w:noWrap/>
            <w:vAlign w:val="bottom"/>
            <w:hideMark/>
          </w:tcPr>
          <w:p w:rsidR="007A4C95" w:rsidRPr="007A4C95" w:rsidRDefault="008E03DB" w:rsidP="007A4C95">
            <w:pPr>
              <w:jc w:val="center"/>
              <w:rPr>
                <w:rFonts w:ascii="Calibri" w:hAnsi="Calibri" w:cs="Calibri"/>
                <w:b/>
                <w:bCs/>
                <w:color w:val="000000"/>
              </w:rPr>
            </w:pPr>
            <w:proofErr w:type="spellStart"/>
            <w:r>
              <w:rPr>
                <w:rFonts w:ascii="Calibri" w:hAnsi="Calibri" w:cs="Calibri"/>
                <w:b/>
                <w:bCs/>
                <w:color w:val="000000"/>
                <w:sz w:val="22"/>
                <w:szCs w:val="22"/>
              </w:rPr>
              <w:t>CoverAbbr</w:t>
            </w:r>
            <w:proofErr w:type="spellEnd"/>
          </w:p>
        </w:tc>
        <w:tc>
          <w:tcPr>
            <w:tcW w:w="2720" w:type="dxa"/>
            <w:tcBorders>
              <w:top w:val="single" w:sz="8" w:space="0" w:color="auto"/>
              <w:left w:val="nil"/>
              <w:bottom w:val="single" w:sz="8" w:space="0" w:color="auto"/>
              <w:right w:val="single" w:sz="8" w:space="0" w:color="auto"/>
            </w:tcBorders>
            <w:shd w:val="clear" w:color="000000" w:fill="BFBFBF"/>
            <w:noWrap/>
            <w:vAlign w:val="bottom"/>
            <w:hideMark/>
          </w:tcPr>
          <w:p w:rsidR="007A4C95" w:rsidRPr="007A4C95" w:rsidRDefault="008E03DB" w:rsidP="007A4C95">
            <w:pPr>
              <w:jc w:val="center"/>
              <w:rPr>
                <w:rFonts w:ascii="Calibri" w:hAnsi="Calibri" w:cs="Calibri"/>
                <w:b/>
                <w:bCs/>
                <w:color w:val="000000"/>
              </w:rPr>
            </w:pPr>
            <w:proofErr w:type="spellStart"/>
            <w:r>
              <w:rPr>
                <w:rFonts w:ascii="Calibri" w:hAnsi="Calibri" w:cs="Calibri"/>
                <w:b/>
                <w:bCs/>
                <w:color w:val="000000"/>
                <w:sz w:val="22"/>
                <w:szCs w:val="22"/>
              </w:rPr>
              <w:t>Cover</w:t>
            </w:r>
            <w:r w:rsidR="007A4C95" w:rsidRPr="007A4C95">
              <w:rPr>
                <w:rFonts w:ascii="Calibri" w:hAnsi="Calibri" w:cs="Calibri"/>
                <w:b/>
                <w:bCs/>
                <w:color w:val="000000"/>
                <w:sz w:val="22"/>
                <w:szCs w:val="22"/>
              </w:rPr>
              <w:t>Name</w:t>
            </w:r>
            <w:proofErr w:type="spellEnd"/>
          </w:p>
        </w:tc>
      </w:tr>
      <w:tr w:rsidR="007A4C95" w:rsidRPr="007A4C95" w:rsidTr="007A4C95">
        <w:trPr>
          <w:trHeight w:val="300"/>
        </w:trPr>
        <w:tc>
          <w:tcPr>
            <w:tcW w:w="1300" w:type="dxa"/>
            <w:tcBorders>
              <w:top w:val="nil"/>
              <w:left w:val="single" w:sz="8" w:space="0" w:color="auto"/>
              <w:bottom w:val="single" w:sz="4" w:space="0" w:color="auto"/>
              <w:right w:val="single" w:sz="4" w:space="0" w:color="auto"/>
            </w:tcBorders>
            <w:shd w:val="clear" w:color="auto" w:fill="auto"/>
            <w:noWrap/>
            <w:vAlign w:val="bottom"/>
            <w:hideMark/>
          </w:tcPr>
          <w:p w:rsidR="007A4C95" w:rsidRPr="007A4C95" w:rsidRDefault="007A4C95" w:rsidP="007A4C95">
            <w:pPr>
              <w:jc w:val="center"/>
              <w:rPr>
                <w:rFonts w:ascii="Calibri" w:hAnsi="Calibri" w:cs="Calibri"/>
                <w:color w:val="000000"/>
              </w:rPr>
            </w:pPr>
            <w:r w:rsidRPr="007A4C95">
              <w:rPr>
                <w:rFonts w:ascii="Calibri" w:hAnsi="Calibri" w:cs="Calibri"/>
                <w:color w:val="000000"/>
                <w:sz w:val="22"/>
                <w:szCs w:val="22"/>
              </w:rPr>
              <w:t>AMT_MCD</w:t>
            </w:r>
          </w:p>
        </w:tc>
        <w:tc>
          <w:tcPr>
            <w:tcW w:w="1720" w:type="dxa"/>
            <w:tcBorders>
              <w:top w:val="nil"/>
              <w:left w:val="nil"/>
              <w:bottom w:val="single" w:sz="4" w:space="0" w:color="auto"/>
              <w:right w:val="single" w:sz="4" w:space="0" w:color="auto"/>
            </w:tcBorders>
            <w:shd w:val="clear" w:color="auto" w:fill="auto"/>
            <w:noWrap/>
            <w:vAlign w:val="bottom"/>
            <w:hideMark/>
          </w:tcPr>
          <w:p w:rsidR="007A4C95" w:rsidRPr="007A4C95" w:rsidRDefault="007A4C95" w:rsidP="007A4C95">
            <w:pPr>
              <w:jc w:val="center"/>
              <w:rPr>
                <w:rFonts w:ascii="Calibri" w:hAnsi="Calibri" w:cs="Calibri"/>
                <w:color w:val="000000"/>
              </w:rPr>
            </w:pPr>
            <w:r w:rsidRPr="007A4C95">
              <w:rPr>
                <w:rFonts w:ascii="Calibri" w:hAnsi="Calibri" w:cs="Calibri"/>
                <w:color w:val="000000"/>
                <w:sz w:val="22"/>
                <w:szCs w:val="22"/>
              </w:rPr>
              <w:t>ABCO</w:t>
            </w:r>
          </w:p>
        </w:tc>
        <w:tc>
          <w:tcPr>
            <w:tcW w:w="2440" w:type="dxa"/>
            <w:tcBorders>
              <w:top w:val="nil"/>
              <w:left w:val="nil"/>
              <w:bottom w:val="single" w:sz="4" w:space="0" w:color="auto"/>
              <w:right w:val="single" w:sz="4" w:space="0" w:color="auto"/>
            </w:tcBorders>
            <w:shd w:val="clear" w:color="auto" w:fill="auto"/>
            <w:noWrap/>
            <w:vAlign w:val="bottom"/>
            <w:hideMark/>
          </w:tcPr>
          <w:p w:rsidR="007A4C95" w:rsidRPr="007A4C95" w:rsidRDefault="007A4C95" w:rsidP="007A4C95">
            <w:pPr>
              <w:jc w:val="center"/>
              <w:rPr>
                <w:rFonts w:ascii="Calibri" w:hAnsi="Calibri" w:cs="Calibri"/>
                <w:color w:val="000000"/>
              </w:rPr>
            </w:pPr>
            <w:r w:rsidRPr="007A4C95">
              <w:rPr>
                <w:rFonts w:ascii="Calibri" w:hAnsi="Calibri" w:cs="Calibri"/>
                <w:color w:val="000000"/>
                <w:sz w:val="22"/>
                <w:szCs w:val="22"/>
              </w:rPr>
              <w:t>MCD</w:t>
            </w:r>
          </w:p>
        </w:tc>
        <w:tc>
          <w:tcPr>
            <w:tcW w:w="2720" w:type="dxa"/>
            <w:tcBorders>
              <w:top w:val="nil"/>
              <w:left w:val="nil"/>
              <w:bottom w:val="single" w:sz="4" w:space="0" w:color="auto"/>
              <w:right w:val="single" w:sz="8" w:space="0" w:color="auto"/>
            </w:tcBorders>
            <w:shd w:val="clear" w:color="auto" w:fill="auto"/>
            <w:noWrap/>
            <w:vAlign w:val="bottom"/>
            <w:hideMark/>
          </w:tcPr>
          <w:p w:rsidR="007A4C95" w:rsidRPr="007A4C95" w:rsidRDefault="007A4C95" w:rsidP="007A4C95">
            <w:pPr>
              <w:jc w:val="center"/>
              <w:rPr>
                <w:rFonts w:ascii="Calibri" w:hAnsi="Calibri" w:cs="Calibri"/>
                <w:color w:val="000000"/>
              </w:rPr>
            </w:pPr>
            <w:r w:rsidRPr="007A4C95">
              <w:rPr>
                <w:rFonts w:ascii="Calibri" w:hAnsi="Calibri" w:cs="Calibri"/>
                <w:color w:val="000000"/>
                <w:sz w:val="22"/>
                <w:szCs w:val="22"/>
              </w:rPr>
              <w:t>Mixed Conifer Dry</w:t>
            </w:r>
          </w:p>
        </w:tc>
      </w:tr>
    </w:tbl>
    <w:p w:rsidR="004C2B11" w:rsidRDefault="004C2B11" w:rsidP="00FB199C">
      <w:pPr>
        <w:rPr>
          <w:rFonts w:asciiTheme="minorHAnsi" w:hAnsiTheme="minorHAnsi"/>
          <w:sz w:val="22"/>
          <w:szCs w:val="22"/>
        </w:rPr>
      </w:pPr>
    </w:p>
    <w:sectPr w:rsidR="004C2B11" w:rsidSect="0046039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991362"/>
    <w:rsid w:val="00130A88"/>
    <w:rsid w:val="00187516"/>
    <w:rsid w:val="001D1560"/>
    <w:rsid w:val="001D6CDC"/>
    <w:rsid w:val="002202D1"/>
    <w:rsid w:val="00231C5F"/>
    <w:rsid w:val="00233B6C"/>
    <w:rsid w:val="00273FB6"/>
    <w:rsid w:val="00330879"/>
    <w:rsid w:val="00335971"/>
    <w:rsid w:val="00460394"/>
    <w:rsid w:val="004C2B11"/>
    <w:rsid w:val="004E4218"/>
    <w:rsid w:val="0051133F"/>
    <w:rsid w:val="00607D74"/>
    <w:rsid w:val="007A4C95"/>
    <w:rsid w:val="0083546F"/>
    <w:rsid w:val="00876C73"/>
    <w:rsid w:val="008E03DB"/>
    <w:rsid w:val="0096556F"/>
    <w:rsid w:val="00991362"/>
    <w:rsid w:val="00A37817"/>
    <w:rsid w:val="00BC7D9F"/>
    <w:rsid w:val="00C836E0"/>
    <w:rsid w:val="00CF761B"/>
    <w:rsid w:val="00DB3D93"/>
    <w:rsid w:val="00DB4A2E"/>
    <w:rsid w:val="00DB54F3"/>
    <w:rsid w:val="00EA7F4B"/>
    <w:rsid w:val="00EB7377"/>
    <w:rsid w:val="00FB199C"/>
    <w:rsid w:val="00FC49F5"/>
    <w:rsid w:val="00FD7CA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136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231C5F"/>
    <w:rPr>
      <w:color w:val="0000FF"/>
      <w:u w:val="single"/>
    </w:rPr>
  </w:style>
  <w:style w:type="character" w:styleId="FollowedHyperlink">
    <w:name w:val="FollowedHyperlink"/>
    <w:basedOn w:val="DefaultParagraphFont"/>
    <w:uiPriority w:val="99"/>
    <w:semiHidden/>
    <w:unhideWhenUsed/>
    <w:rsid w:val="00231C5F"/>
    <w:rPr>
      <w:color w:val="800080"/>
      <w:u w:val="single"/>
    </w:rPr>
  </w:style>
  <w:style w:type="paragraph" w:customStyle="1" w:styleId="xl65">
    <w:name w:val="xl65"/>
    <w:basedOn w:val="Normal"/>
    <w:rsid w:val="00231C5F"/>
    <w:pPr>
      <w:pBdr>
        <w:top w:val="single" w:sz="8" w:space="0" w:color="auto"/>
        <w:left w:val="single" w:sz="8" w:space="0" w:color="auto"/>
        <w:right w:val="single" w:sz="8" w:space="0" w:color="auto"/>
      </w:pBdr>
      <w:shd w:val="clear" w:color="000000" w:fill="A5A5A5"/>
      <w:spacing w:before="100" w:beforeAutospacing="1" w:after="100" w:afterAutospacing="1"/>
      <w:jc w:val="center"/>
    </w:pPr>
    <w:rPr>
      <w:rFonts w:ascii="Calibri" w:hAnsi="Calibri" w:cs="Calibri"/>
      <w:b/>
      <w:bCs/>
      <w:color w:val="000000"/>
      <w:sz w:val="22"/>
      <w:szCs w:val="22"/>
    </w:rPr>
  </w:style>
  <w:style w:type="paragraph" w:customStyle="1" w:styleId="xl66">
    <w:name w:val="xl66"/>
    <w:basedOn w:val="Normal"/>
    <w:rsid w:val="00231C5F"/>
    <w:pPr>
      <w:pBdr>
        <w:top w:val="single" w:sz="8" w:space="0" w:color="auto"/>
        <w:left w:val="single" w:sz="8" w:space="0" w:color="auto"/>
        <w:bottom w:val="single" w:sz="4" w:space="0" w:color="auto"/>
        <w:right w:val="single" w:sz="8" w:space="0" w:color="auto"/>
      </w:pBdr>
      <w:spacing w:before="100" w:beforeAutospacing="1" w:after="100" w:afterAutospacing="1"/>
      <w:jc w:val="center"/>
    </w:pPr>
    <w:rPr>
      <w:rFonts w:ascii="Calibri" w:hAnsi="Calibri" w:cs="Calibri"/>
      <w:sz w:val="22"/>
      <w:szCs w:val="22"/>
    </w:rPr>
  </w:style>
  <w:style w:type="paragraph" w:customStyle="1" w:styleId="xl67">
    <w:name w:val="xl67"/>
    <w:basedOn w:val="Normal"/>
    <w:rsid w:val="00231C5F"/>
    <w:pPr>
      <w:pBdr>
        <w:top w:val="single" w:sz="4" w:space="0" w:color="auto"/>
        <w:left w:val="single" w:sz="8" w:space="0" w:color="auto"/>
        <w:bottom w:val="single" w:sz="4" w:space="0" w:color="auto"/>
        <w:right w:val="single" w:sz="8" w:space="0" w:color="auto"/>
      </w:pBdr>
      <w:spacing w:before="100" w:beforeAutospacing="1" w:after="100" w:afterAutospacing="1"/>
      <w:jc w:val="center"/>
    </w:pPr>
  </w:style>
  <w:style w:type="paragraph" w:customStyle="1" w:styleId="xl68">
    <w:name w:val="xl68"/>
    <w:basedOn w:val="Normal"/>
    <w:rsid w:val="00231C5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hAnsi="Calibri" w:cs="Calibri"/>
      <w:sz w:val="22"/>
      <w:szCs w:val="22"/>
    </w:rPr>
  </w:style>
  <w:style w:type="paragraph" w:customStyle="1" w:styleId="xl69">
    <w:name w:val="xl69"/>
    <w:basedOn w:val="Normal"/>
    <w:rsid w:val="00231C5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sz w:val="22"/>
      <w:szCs w:val="22"/>
    </w:rPr>
  </w:style>
  <w:style w:type="paragraph" w:customStyle="1" w:styleId="xl70">
    <w:name w:val="xl70"/>
    <w:basedOn w:val="Normal"/>
    <w:rsid w:val="00231C5F"/>
    <w:pPr>
      <w:pBdr>
        <w:left w:val="single" w:sz="8" w:space="0" w:color="auto"/>
        <w:bottom w:val="single" w:sz="4" w:space="0" w:color="auto"/>
        <w:right w:val="single" w:sz="8" w:space="0" w:color="auto"/>
      </w:pBdr>
      <w:spacing w:before="100" w:beforeAutospacing="1" w:after="100" w:afterAutospacing="1"/>
      <w:jc w:val="center"/>
    </w:pPr>
    <w:rPr>
      <w:rFonts w:ascii="Calibri" w:hAnsi="Calibri" w:cs="Calibri"/>
      <w:sz w:val="22"/>
      <w:szCs w:val="22"/>
    </w:rPr>
  </w:style>
  <w:style w:type="paragraph" w:customStyle="1" w:styleId="xl71">
    <w:name w:val="xl71"/>
    <w:basedOn w:val="Normal"/>
    <w:rsid w:val="00231C5F"/>
    <w:pPr>
      <w:pBdr>
        <w:top w:val="single" w:sz="4" w:space="0" w:color="auto"/>
        <w:left w:val="single" w:sz="8" w:space="0" w:color="auto"/>
        <w:right w:val="single" w:sz="8" w:space="0" w:color="auto"/>
      </w:pBdr>
      <w:spacing w:before="100" w:beforeAutospacing="1" w:after="100" w:afterAutospacing="1"/>
      <w:jc w:val="center"/>
    </w:pPr>
    <w:rPr>
      <w:rFonts w:ascii="Calibri" w:hAnsi="Calibri" w:cs="Calibri"/>
      <w:sz w:val="22"/>
      <w:szCs w:val="22"/>
    </w:rPr>
  </w:style>
  <w:style w:type="paragraph" w:customStyle="1" w:styleId="xl72">
    <w:name w:val="xl72"/>
    <w:basedOn w:val="Normal"/>
    <w:rsid w:val="00231C5F"/>
    <w:pPr>
      <w:pBdr>
        <w:top w:val="single" w:sz="8" w:space="0" w:color="auto"/>
        <w:left w:val="single" w:sz="8" w:space="0" w:color="auto"/>
        <w:bottom w:val="single" w:sz="4" w:space="0" w:color="auto"/>
      </w:pBdr>
      <w:spacing w:before="100" w:beforeAutospacing="1" w:after="100" w:afterAutospacing="1"/>
      <w:jc w:val="center"/>
    </w:pPr>
    <w:rPr>
      <w:rFonts w:ascii="Calibri" w:hAnsi="Calibri" w:cs="Calibri"/>
      <w:sz w:val="22"/>
      <w:szCs w:val="22"/>
    </w:rPr>
  </w:style>
  <w:style w:type="paragraph" w:customStyle="1" w:styleId="xl73">
    <w:name w:val="xl73"/>
    <w:basedOn w:val="Normal"/>
    <w:rsid w:val="00231C5F"/>
    <w:pPr>
      <w:pBdr>
        <w:top w:val="single" w:sz="4" w:space="0" w:color="auto"/>
        <w:left w:val="single" w:sz="8" w:space="0" w:color="auto"/>
        <w:bottom w:val="single" w:sz="4" w:space="0" w:color="auto"/>
      </w:pBdr>
      <w:spacing w:before="100" w:beforeAutospacing="1" w:after="100" w:afterAutospacing="1"/>
      <w:jc w:val="center"/>
    </w:pPr>
    <w:rPr>
      <w:rFonts w:ascii="Calibri" w:hAnsi="Calibri" w:cs="Calibri"/>
      <w:sz w:val="22"/>
      <w:szCs w:val="22"/>
    </w:rPr>
  </w:style>
  <w:style w:type="paragraph" w:customStyle="1" w:styleId="xl74">
    <w:name w:val="xl74"/>
    <w:basedOn w:val="Normal"/>
    <w:rsid w:val="00231C5F"/>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22"/>
      <w:szCs w:val="22"/>
    </w:rPr>
  </w:style>
  <w:style w:type="paragraph" w:customStyle="1" w:styleId="xl75">
    <w:name w:val="xl75"/>
    <w:basedOn w:val="Normal"/>
    <w:rsid w:val="00231C5F"/>
    <w:pPr>
      <w:pBdr>
        <w:left w:val="single" w:sz="8" w:space="0" w:color="auto"/>
        <w:bottom w:val="single" w:sz="4" w:space="0" w:color="auto"/>
        <w:right w:val="single" w:sz="8" w:space="0" w:color="auto"/>
      </w:pBdr>
      <w:shd w:val="clear" w:color="000000" w:fill="FFFFFF"/>
      <w:spacing w:before="100" w:beforeAutospacing="1" w:after="100" w:afterAutospacing="1"/>
      <w:jc w:val="center"/>
    </w:pPr>
    <w:rPr>
      <w:rFonts w:ascii="Calibri" w:hAnsi="Calibri" w:cs="Calibri"/>
      <w:sz w:val="22"/>
      <w:szCs w:val="22"/>
    </w:rPr>
  </w:style>
  <w:style w:type="paragraph" w:customStyle="1" w:styleId="xl76">
    <w:name w:val="xl76"/>
    <w:basedOn w:val="Normal"/>
    <w:rsid w:val="00231C5F"/>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Calibri" w:hAnsi="Calibri" w:cs="Calibri"/>
      <w:sz w:val="22"/>
      <w:szCs w:val="22"/>
    </w:rPr>
  </w:style>
  <w:style w:type="paragraph" w:customStyle="1" w:styleId="xl77">
    <w:name w:val="xl77"/>
    <w:basedOn w:val="Normal"/>
    <w:rsid w:val="00231C5F"/>
    <w:pPr>
      <w:pBdr>
        <w:left w:val="single" w:sz="8" w:space="0" w:color="auto"/>
        <w:right w:val="single" w:sz="8" w:space="0" w:color="auto"/>
      </w:pBdr>
      <w:spacing w:before="100" w:beforeAutospacing="1" w:after="100" w:afterAutospacing="1"/>
      <w:jc w:val="center"/>
    </w:pPr>
  </w:style>
  <w:style w:type="paragraph" w:customStyle="1" w:styleId="xl78">
    <w:name w:val="xl78"/>
    <w:basedOn w:val="Normal"/>
    <w:rsid w:val="00231C5F"/>
    <w:pPr>
      <w:pBdr>
        <w:top w:val="single" w:sz="8" w:space="0" w:color="auto"/>
        <w:left w:val="single" w:sz="8" w:space="0" w:color="auto"/>
        <w:right w:val="single" w:sz="8" w:space="0" w:color="auto"/>
      </w:pBdr>
      <w:spacing w:before="100" w:beforeAutospacing="1" w:after="100" w:afterAutospacing="1"/>
      <w:jc w:val="center"/>
    </w:pPr>
    <w:rPr>
      <w:rFonts w:ascii="Calibri" w:hAnsi="Calibri" w:cs="Calibri"/>
      <w:color w:val="000000"/>
      <w:sz w:val="22"/>
      <w:szCs w:val="22"/>
    </w:rPr>
  </w:style>
  <w:style w:type="paragraph" w:customStyle="1" w:styleId="xl79">
    <w:name w:val="xl79"/>
    <w:basedOn w:val="Normal"/>
    <w:rsid w:val="00231C5F"/>
    <w:pPr>
      <w:pBdr>
        <w:top w:val="single" w:sz="4" w:space="0" w:color="auto"/>
        <w:left w:val="single" w:sz="8" w:space="0" w:color="auto"/>
        <w:bottom w:val="single" w:sz="4" w:space="0" w:color="auto"/>
        <w:right w:val="single" w:sz="8" w:space="0" w:color="auto"/>
      </w:pBdr>
      <w:spacing w:before="100" w:beforeAutospacing="1" w:after="100" w:afterAutospacing="1"/>
      <w:jc w:val="center"/>
    </w:pPr>
    <w:rPr>
      <w:rFonts w:ascii="Calibri" w:hAnsi="Calibri" w:cs="Calibri"/>
      <w:color w:val="000000"/>
      <w:sz w:val="22"/>
      <w:szCs w:val="22"/>
    </w:rPr>
  </w:style>
  <w:style w:type="paragraph" w:customStyle="1" w:styleId="xl80">
    <w:name w:val="xl80"/>
    <w:basedOn w:val="Normal"/>
    <w:rsid w:val="00231C5F"/>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Calibri" w:hAnsi="Calibri" w:cs="Calibri"/>
      <w:color w:val="000000"/>
      <w:sz w:val="22"/>
      <w:szCs w:val="22"/>
    </w:rPr>
  </w:style>
  <w:style w:type="paragraph" w:customStyle="1" w:styleId="xl81">
    <w:name w:val="xl81"/>
    <w:basedOn w:val="Normal"/>
    <w:rsid w:val="00231C5F"/>
    <w:pPr>
      <w:pBdr>
        <w:left w:val="single" w:sz="8" w:space="0" w:color="auto"/>
        <w:bottom w:val="single" w:sz="4" w:space="0" w:color="auto"/>
        <w:right w:val="single" w:sz="8" w:space="0" w:color="auto"/>
      </w:pBdr>
      <w:spacing w:before="100" w:beforeAutospacing="1" w:after="100" w:afterAutospacing="1"/>
      <w:jc w:val="center"/>
    </w:pPr>
    <w:rPr>
      <w:rFonts w:ascii="Calibri" w:hAnsi="Calibri" w:cs="Calibri"/>
      <w:color w:val="000000"/>
      <w:sz w:val="22"/>
      <w:szCs w:val="22"/>
    </w:rPr>
  </w:style>
  <w:style w:type="paragraph" w:customStyle="1" w:styleId="xl82">
    <w:name w:val="xl82"/>
    <w:basedOn w:val="Normal"/>
    <w:rsid w:val="00231C5F"/>
    <w:pPr>
      <w:pBdr>
        <w:top w:val="single" w:sz="8" w:space="0" w:color="auto"/>
        <w:left w:val="single" w:sz="8" w:space="0" w:color="auto"/>
        <w:right w:val="single" w:sz="8" w:space="0" w:color="auto"/>
      </w:pBdr>
      <w:shd w:val="clear" w:color="000000" w:fill="A5A5A5"/>
      <w:spacing w:before="100" w:beforeAutospacing="1" w:after="100" w:afterAutospacing="1"/>
      <w:jc w:val="center"/>
    </w:pPr>
    <w:rPr>
      <w:rFonts w:ascii="Calibri" w:hAnsi="Calibri" w:cs="Calibri"/>
      <w:b/>
      <w:bCs/>
      <w:sz w:val="22"/>
      <w:szCs w:val="22"/>
    </w:rPr>
  </w:style>
</w:styles>
</file>

<file path=word/webSettings.xml><?xml version="1.0" encoding="utf-8"?>
<w:webSettings xmlns:r="http://schemas.openxmlformats.org/officeDocument/2006/relationships" xmlns:w="http://schemas.openxmlformats.org/wordprocessingml/2006/main">
  <w:divs>
    <w:div w:id="69426195">
      <w:bodyDiv w:val="1"/>
      <w:marLeft w:val="0"/>
      <w:marRight w:val="0"/>
      <w:marTop w:val="0"/>
      <w:marBottom w:val="0"/>
      <w:divBdr>
        <w:top w:val="none" w:sz="0" w:space="0" w:color="auto"/>
        <w:left w:val="none" w:sz="0" w:space="0" w:color="auto"/>
        <w:bottom w:val="none" w:sz="0" w:space="0" w:color="auto"/>
        <w:right w:val="none" w:sz="0" w:space="0" w:color="auto"/>
      </w:divBdr>
    </w:div>
    <w:div w:id="86195764">
      <w:bodyDiv w:val="1"/>
      <w:marLeft w:val="0"/>
      <w:marRight w:val="0"/>
      <w:marTop w:val="0"/>
      <w:marBottom w:val="0"/>
      <w:divBdr>
        <w:top w:val="none" w:sz="0" w:space="0" w:color="auto"/>
        <w:left w:val="none" w:sz="0" w:space="0" w:color="auto"/>
        <w:bottom w:val="none" w:sz="0" w:space="0" w:color="auto"/>
        <w:right w:val="none" w:sz="0" w:space="0" w:color="auto"/>
      </w:divBdr>
    </w:div>
    <w:div w:id="428280663">
      <w:bodyDiv w:val="1"/>
      <w:marLeft w:val="0"/>
      <w:marRight w:val="0"/>
      <w:marTop w:val="0"/>
      <w:marBottom w:val="0"/>
      <w:divBdr>
        <w:top w:val="none" w:sz="0" w:space="0" w:color="auto"/>
        <w:left w:val="none" w:sz="0" w:space="0" w:color="auto"/>
        <w:bottom w:val="none" w:sz="0" w:space="0" w:color="auto"/>
        <w:right w:val="none" w:sz="0" w:space="0" w:color="auto"/>
      </w:divBdr>
    </w:div>
    <w:div w:id="695619224">
      <w:bodyDiv w:val="1"/>
      <w:marLeft w:val="0"/>
      <w:marRight w:val="0"/>
      <w:marTop w:val="0"/>
      <w:marBottom w:val="0"/>
      <w:divBdr>
        <w:top w:val="none" w:sz="0" w:space="0" w:color="auto"/>
        <w:left w:val="none" w:sz="0" w:space="0" w:color="auto"/>
        <w:bottom w:val="none" w:sz="0" w:space="0" w:color="auto"/>
        <w:right w:val="none" w:sz="0" w:space="0" w:color="auto"/>
      </w:divBdr>
    </w:div>
    <w:div w:id="963578153">
      <w:bodyDiv w:val="1"/>
      <w:marLeft w:val="0"/>
      <w:marRight w:val="0"/>
      <w:marTop w:val="0"/>
      <w:marBottom w:val="0"/>
      <w:divBdr>
        <w:top w:val="none" w:sz="0" w:space="0" w:color="auto"/>
        <w:left w:val="none" w:sz="0" w:space="0" w:color="auto"/>
        <w:bottom w:val="none" w:sz="0" w:space="0" w:color="auto"/>
        <w:right w:val="none" w:sz="0" w:space="0" w:color="auto"/>
      </w:divBdr>
    </w:div>
    <w:div w:id="1001422580">
      <w:bodyDiv w:val="1"/>
      <w:marLeft w:val="0"/>
      <w:marRight w:val="0"/>
      <w:marTop w:val="0"/>
      <w:marBottom w:val="0"/>
      <w:divBdr>
        <w:top w:val="none" w:sz="0" w:space="0" w:color="auto"/>
        <w:left w:val="none" w:sz="0" w:space="0" w:color="auto"/>
        <w:bottom w:val="none" w:sz="0" w:space="0" w:color="auto"/>
        <w:right w:val="none" w:sz="0" w:space="0" w:color="auto"/>
      </w:divBdr>
    </w:div>
    <w:div w:id="1094403278">
      <w:bodyDiv w:val="1"/>
      <w:marLeft w:val="0"/>
      <w:marRight w:val="0"/>
      <w:marTop w:val="0"/>
      <w:marBottom w:val="0"/>
      <w:divBdr>
        <w:top w:val="none" w:sz="0" w:space="0" w:color="auto"/>
        <w:left w:val="none" w:sz="0" w:space="0" w:color="auto"/>
        <w:bottom w:val="none" w:sz="0" w:space="0" w:color="auto"/>
        <w:right w:val="none" w:sz="0" w:space="0" w:color="auto"/>
      </w:divBdr>
    </w:div>
    <w:div w:id="1280914480">
      <w:bodyDiv w:val="1"/>
      <w:marLeft w:val="0"/>
      <w:marRight w:val="0"/>
      <w:marTop w:val="0"/>
      <w:marBottom w:val="0"/>
      <w:divBdr>
        <w:top w:val="none" w:sz="0" w:space="0" w:color="auto"/>
        <w:left w:val="none" w:sz="0" w:space="0" w:color="auto"/>
        <w:bottom w:val="none" w:sz="0" w:space="0" w:color="auto"/>
        <w:right w:val="none" w:sz="0" w:space="0" w:color="auto"/>
      </w:divBdr>
    </w:div>
    <w:div w:id="1599097561">
      <w:bodyDiv w:val="1"/>
      <w:marLeft w:val="0"/>
      <w:marRight w:val="0"/>
      <w:marTop w:val="0"/>
      <w:marBottom w:val="0"/>
      <w:divBdr>
        <w:top w:val="none" w:sz="0" w:space="0" w:color="auto"/>
        <w:left w:val="none" w:sz="0" w:space="0" w:color="auto"/>
        <w:bottom w:val="none" w:sz="0" w:space="0" w:color="auto"/>
        <w:right w:val="none" w:sz="0" w:space="0" w:color="auto"/>
      </w:divBdr>
    </w:div>
    <w:div w:id="166496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Forest Service</Company>
  <LinksUpToDate>false</LinksUpToDate>
  <CharactersWithSpaces>2512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Halofsky</dc:creator>
  <cp:lastModifiedBy>Simon.Bisrat</cp:lastModifiedBy>
  <cp:revision>4</cp:revision>
  <dcterms:created xsi:type="dcterms:W3CDTF">2011-10-05T21:18:00Z</dcterms:created>
  <dcterms:modified xsi:type="dcterms:W3CDTF">2011-10-05T21:38:00Z</dcterms:modified>
</cp:coreProperties>
</file>